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D9FC" w14:textId="77777777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</w:rPr>
      </w:pPr>
    </w:p>
    <w:p w14:paraId="3F3C698B" w14:textId="77777777" w:rsidR="00AE5454" w:rsidRDefault="00AE5454" w:rsidP="00AE5454">
      <w:pPr>
        <w:spacing w:line="0" w:lineRule="atLeast"/>
        <w:jc w:val="center"/>
        <w:rPr>
          <w:color w:val="000000"/>
          <w:spacing w:val="-26"/>
          <w:kern w:val="16"/>
          <w:sz w:val="32"/>
          <w:szCs w:val="32"/>
        </w:rPr>
      </w:pPr>
    </w:p>
    <w:p w14:paraId="0BA9E0E7" w14:textId="77777777" w:rsidR="00AE5454" w:rsidRPr="008E0737" w:rsidRDefault="00AE5454" w:rsidP="00AE5454">
      <w:pPr>
        <w:spacing w:line="0" w:lineRule="atLeast"/>
        <w:jc w:val="center"/>
        <w:rPr>
          <w:color w:val="000000"/>
          <w:spacing w:val="-26"/>
          <w:kern w:val="16"/>
          <w:sz w:val="32"/>
          <w:szCs w:val="32"/>
        </w:rPr>
      </w:pPr>
      <w:r w:rsidRPr="008E0737">
        <w:rPr>
          <w:color w:val="000000"/>
          <w:spacing w:val="-26"/>
          <w:kern w:val="16"/>
          <w:sz w:val="32"/>
          <w:szCs w:val="32"/>
        </w:rPr>
        <w:t>社会福祉法人幸輝会　行動計画</w:t>
      </w:r>
    </w:p>
    <w:p w14:paraId="0F25A482" w14:textId="77777777" w:rsidR="00AE5454" w:rsidRDefault="00AE5454" w:rsidP="00AE5454">
      <w:pPr>
        <w:spacing w:line="0" w:lineRule="atLeast"/>
        <w:jc w:val="center"/>
        <w:rPr>
          <w:color w:val="000000"/>
          <w:spacing w:val="-26"/>
          <w:kern w:val="16"/>
          <w:sz w:val="28"/>
          <w:szCs w:val="28"/>
        </w:rPr>
      </w:pPr>
    </w:p>
    <w:p w14:paraId="3224D79C" w14:textId="461EFCA6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rFonts w:hint="eastAsia"/>
          <w:color w:val="000000"/>
          <w:spacing w:val="-26"/>
          <w:kern w:val="16"/>
          <w:sz w:val="24"/>
        </w:rPr>
        <w:t xml:space="preserve">　　女性がその能力を発揮して活躍し、男女とも全ての職員が働き易い職場環境となるよう、次のような行動</w:t>
      </w:r>
    </w:p>
    <w:p w14:paraId="4A7040FB" w14:textId="77777777" w:rsidR="00AE5454" w:rsidRDefault="00AE5454" w:rsidP="00AE5454">
      <w:pPr>
        <w:spacing w:line="0" w:lineRule="atLeast"/>
        <w:ind w:firstLineChars="100" w:firstLine="215"/>
        <w:jc w:val="left"/>
        <w:rPr>
          <w:color w:val="000000"/>
          <w:spacing w:val="-26"/>
          <w:kern w:val="16"/>
          <w:sz w:val="24"/>
        </w:rPr>
      </w:pPr>
      <w:r>
        <w:rPr>
          <w:rFonts w:hint="eastAsia"/>
          <w:color w:val="000000"/>
          <w:spacing w:val="-26"/>
          <w:kern w:val="16"/>
          <w:sz w:val="24"/>
        </w:rPr>
        <w:t>計画を策定する。</w:t>
      </w:r>
    </w:p>
    <w:p w14:paraId="4F79B7B2" w14:textId="77777777" w:rsidR="00AE5454" w:rsidRDefault="00AE5454" w:rsidP="00AE5454">
      <w:pPr>
        <w:spacing w:line="0" w:lineRule="atLeast"/>
        <w:ind w:firstLineChars="100" w:firstLine="215"/>
        <w:jc w:val="left"/>
        <w:rPr>
          <w:color w:val="000000"/>
          <w:spacing w:val="-26"/>
          <w:kern w:val="16"/>
          <w:sz w:val="24"/>
        </w:rPr>
      </w:pPr>
    </w:p>
    <w:p w14:paraId="0B8911B1" w14:textId="77777777" w:rsidR="00AE5454" w:rsidRDefault="00AE5454" w:rsidP="00AE5454">
      <w:pPr>
        <w:numPr>
          <w:ilvl w:val="0"/>
          <w:numId w:val="1"/>
        </w:num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>計画期間</w:t>
      </w:r>
    </w:p>
    <w:p w14:paraId="2478679A" w14:textId="3D7EEF88" w:rsidR="00AE5454" w:rsidRDefault="00AE5454" w:rsidP="00AE5454">
      <w:pPr>
        <w:spacing w:line="0" w:lineRule="atLeast"/>
        <w:ind w:left="215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 xml:space="preserve">　　令和</w:t>
      </w:r>
      <w:r w:rsidR="00626D31">
        <w:rPr>
          <w:rFonts w:hint="eastAsia"/>
          <w:color w:val="000000"/>
          <w:spacing w:val="-26"/>
          <w:kern w:val="16"/>
          <w:sz w:val="24"/>
        </w:rPr>
        <w:t>7</w:t>
      </w:r>
      <w:r>
        <w:rPr>
          <w:color w:val="000000"/>
          <w:spacing w:val="-26"/>
          <w:kern w:val="16"/>
          <w:sz w:val="24"/>
        </w:rPr>
        <w:t>年</w:t>
      </w:r>
      <w:r w:rsidR="00626D31">
        <w:rPr>
          <w:rFonts w:hint="eastAsia"/>
          <w:color w:val="000000"/>
          <w:spacing w:val="-26"/>
          <w:kern w:val="16"/>
          <w:sz w:val="24"/>
        </w:rPr>
        <w:t>4</w:t>
      </w:r>
      <w:r>
        <w:rPr>
          <w:color w:val="000000"/>
          <w:spacing w:val="-26"/>
          <w:kern w:val="16"/>
          <w:sz w:val="24"/>
        </w:rPr>
        <w:t>月</w:t>
      </w:r>
      <w:r>
        <w:rPr>
          <w:color w:val="000000"/>
          <w:spacing w:val="-26"/>
          <w:kern w:val="16"/>
          <w:sz w:val="24"/>
        </w:rPr>
        <w:t>1</w:t>
      </w:r>
      <w:r>
        <w:rPr>
          <w:color w:val="000000"/>
          <w:spacing w:val="-26"/>
          <w:kern w:val="16"/>
          <w:sz w:val="24"/>
        </w:rPr>
        <w:t>日～令和</w:t>
      </w:r>
      <w:r w:rsidR="00626D31">
        <w:rPr>
          <w:rFonts w:hint="eastAsia"/>
          <w:color w:val="000000"/>
          <w:spacing w:val="-26"/>
          <w:kern w:val="16"/>
          <w:sz w:val="24"/>
        </w:rPr>
        <w:t>12</w:t>
      </w:r>
      <w:r>
        <w:rPr>
          <w:color w:val="000000"/>
          <w:spacing w:val="-26"/>
          <w:kern w:val="16"/>
          <w:sz w:val="24"/>
        </w:rPr>
        <w:t>年</w:t>
      </w:r>
      <w:r>
        <w:rPr>
          <w:color w:val="000000"/>
          <w:spacing w:val="-26"/>
          <w:kern w:val="16"/>
          <w:sz w:val="24"/>
        </w:rPr>
        <w:t>3</w:t>
      </w:r>
      <w:r>
        <w:rPr>
          <w:color w:val="000000"/>
          <w:spacing w:val="-26"/>
          <w:kern w:val="16"/>
          <w:sz w:val="24"/>
        </w:rPr>
        <w:t>月</w:t>
      </w:r>
      <w:r>
        <w:rPr>
          <w:color w:val="000000"/>
          <w:spacing w:val="-26"/>
          <w:kern w:val="16"/>
          <w:sz w:val="24"/>
        </w:rPr>
        <w:t>31</w:t>
      </w:r>
      <w:r>
        <w:rPr>
          <w:color w:val="000000"/>
          <w:spacing w:val="-26"/>
          <w:kern w:val="16"/>
          <w:sz w:val="24"/>
        </w:rPr>
        <w:t>日</w:t>
      </w:r>
    </w:p>
    <w:p w14:paraId="3A2B508B" w14:textId="77777777" w:rsidR="00AE5454" w:rsidRDefault="00AE5454" w:rsidP="00AE5454">
      <w:pPr>
        <w:spacing w:line="0" w:lineRule="atLeast"/>
        <w:ind w:left="215"/>
        <w:jc w:val="left"/>
        <w:rPr>
          <w:color w:val="000000"/>
          <w:spacing w:val="-26"/>
          <w:kern w:val="16"/>
          <w:sz w:val="24"/>
        </w:rPr>
      </w:pPr>
    </w:p>
    <w:p w14:paraId="2ABDB6EB" w14:textId="77777777" w:rsidR="00AE5454" w:rsidRDefault="00AE5454" w:rsidP="00AE5454">
      <w:pPr>
        <w:numPr>
          <w:ilvl w:val="0"/>
          <w:numId w:val="1"/>
        </w:num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>計画内容</w:t>
      </w:r>
    </w:p>
    <w:p w14:paraId="4B1F27B8" w14:textId="77777777" w:rsidR="00AE5454" w:rsidRDefault="00AE5454" w:rsidP="00AE5454">
      <w:pPr>
        <w:spacing w:line="0" w:lineRule="atLeast"/>
        <w:ind w:left="647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>目標１：管理職に占める女性労働者の割合を５０％以上にする</w:t>
      </w:r>
    </w:p>
    <w:p w14:paraId="0543893A" w14:textId="77777777" w:rsidR="00AE5454" w:rsidRPr="00F529B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16"/>
          <w:szCs w:val="16"/>
        </w:rPr>
      </w:pPr>
    </w:p>
    <w:p w14:paraId="0AF41F36" w14:textId="2D0628C2" w:rsidR="00AE5454" w:rsidRDefault="00626D31" w:rsidP="00AE5454">
      <w:pPr>
        <w:numPr>
          <w:ilvl w:val="1"/>
          <w:numId w:val="1"/>
        </w:num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rFonts w:hint="eastAsia"/>
          <w:color w:val="000000"/>
          <w:spacing w:val="-26"/>
          <w:kern w:val="16"/>
          <w:sz w:val="24"/>
        </w:rPr>
        <w:t>対象となる男女社員に対して様々な</w:t>
      </w:r>
      <w:r w:rsidR="005867BD">
        <w:rPr>
          <w:rFonts w:hint="eastAsia"/>
          <w:color w:val="000000"/>
          <w:spacing w:val="-26"/>
          <w:kern w:val="16"/>
          <w:sz w:val="24"/>
        </w:rPr>
        <w:t>業種に関わりスキルアップ出来るよう配置異動を行う</w:t>
      </w:r>
    </w:p>
    <w:p w14:paraId="525E0361" w14:textId="77777777" w:rsidR="00AE5454" w:rsidRDefault="00AE5454" w:rsidP="00AE5454">
      <w:pPr>
        <w:numPr>
          <w:ilvl w:val="1"/>
          <w:numId w:val="1"/>
        </w:num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>仕事と子育て、介護等の両立を支援し、女性のキャリア形成を図る</w:t>
      </w:r>
    </w:p>
    <w:p w14:paraId="7BB472E2" w14:textId="77777777" w:rsidR="00AE5454" w:rsidRDefault="00AE5454" w:rsidP="00AE5454">
      <w:pPr>
        <w:numPr>
          <w:ilvl w:val="1"/>
          <w:numId w:val="1"/>
        </w:num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>職員の公正な育成・評価により能力に応じて活躍できる職場環境を整備する</w:t>
      </w:r>
    </w:p>
    <w:p w14:paraId="54A82F5A" w14:textId="77777777" w:rsidR="00AE5454" w:rsidRDefault="00AE5454" w:rsidP="00AE5454">
      <w:pPr>
        <w:rPr>
          <w:sz w:val="24"/>
        </w:rPr>
      </w:pPr>
    </w:p>
    <w:p w14:paraId="532D7539" w14:textId="77777777" w:rsidR="00AE5454" w:rsidRDefault="00AE5454" w:rsidP="00AE5454">
      <w:pPr>
        <w:spacing w:line="0" w:lineRule="atLeast"/>
        <w:ind w:left="647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>目標２：労働者の各月ごとの平均残業時間数等の労働時間（健康管理時間）を３時間以内とする</w:t>
      </w:r>
    </w:p>
    <w:p w14:paraId="11F6EA45" w14:textId="77777777" w:rsidR="00AE5454" w:rsidRPr="00B46D4A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16"/>
          <w:szCs w:val="16"/>
        </w:rPr>
      </w:pPr>
    </w:p>
    <w:p w14:paraId="48861562" w14:textId="77777777" w:rsidR="00AE5454" w:rsidRDefault="00AE5454" w:rsidP="00AE5454">
      <w:pPr>
        <w:numPr>
          <w:ilvl w:val="0"/>
          <w:numId w:val="2"/>
        </w:num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rFonts w:hint="eastAsia"/>
          <w:color w:val="000000"/>
          <w:spacing w:val="-26"/>
          <w:kern w:val="16"/>
          <w:sz w:val="24"/>
        </w:rPr>
        <w:t>各種会議、委員会等を計画的に開催し、勤務時間内で実施する様にする</w:t>
      </w:r>
    </w:p>
    <w:p w14:paraId="5AEF32E8" w14:textId="77777777" w:rsidR="00AE5454" w:rsidRDefault="00AE5454" w:rsidP="00AE5454">
      <w:pPr>
        <w:numPr>
          <w:ilvl w:val="0"/>
          <w:numId w:val="2"/>
        </w:num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rFonts w:hint="eastAsia"/>
          <w:color w:val="000000"/>
          <w:spacing w:val="-26"/>
          <w:kern w:val="16"/>
          <w:sz w:val="24"/>
        </w:rPr>
        <w:t>ICT</w:t>
      </w:r>
      <w:r>
        <w:rPr>
          <w:rFonts w:hint="eastAsia"/>
          <w:color w:val="000000"/>
          <w:spacing w:val="-26"/>
          <w:kern w:val="16"/>
          <w:sz w:val="24"/>
        </w:rPr>
        <w:t>の導入活用によって業務の効率化を図り、残業時間を減少していく</w:t>
      </w:r>
    </w:p>
    <w:p w14:paraId="2580D41C" w14:textId="77777777" w:rsidR="00AE5454" w:rsidRDefault="00AE5454" w:rsidP="00AE5454">
      <w:pPr>
        <w:numPr>
          <w:ilvl w:val="0"/>
          <w:numId w:val="2"/>
        </w:num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rFonts w:hint="eastAsia"/>
          <w:color w:val="000000"/>
          <w:spacing w:val="-26"/>
          <w:kern w:val="16"/>
          <w:sz w:val="24"/>
        </w:rPr>
        <w:t>残業をより少なくし、年次有給休暇の取得率も向上してワークライフバランスを重視した職場にする</w:t>
      </w:r>
    </w:p>
    <w:p w14:paraId="5A560A3D" w14:textId="77777777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31D3BEB9" w14:textId="77777777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23487CA6" w14:textId="77777777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2EE2C40C" w14:textId="77777777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4C87CEBC" w14:textId="77777777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1112DBFD" w14:textId="77777777" w:rsidR="00AE5454" w:rsidRDefault="00AE5454" w:rsidP="00AE5454">
      <w:pPr>
        <w:spacing w:line="0" w:lineRule="atLeast"/>
        <w:ind w:firstLineChars="100" w:firstLine="215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>３、女性の活躍に関する情報</w:t>
      </w:r>
    </w:p>
    <w:p w14:paraId="1B8E3CA6" w14:textId="77777777" w:rsidR="00AE5454" w:rsidRDefault="00AE5454" w:rsidP="00AE5454">
      <w:pPr>
        <w:spacing w:line="0" w:lineRule="atLeast"/>
        <w:ind w:left="647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>女性の活躍に関する状況は、下記のとおりになっています。</w:t>
      </w:r>
    </w:p>
    <w:p w14:paraId="3AB96793" w14:textId="77777777" w:rsidR="00AE5454" w:rsidRDefault="00AE5454" w:rsidP="00AE5454">
      <w:pPr>
        <w:spacing w:line="0" w:lineRule="atLeast"/>
        <w:ind w:left="647"/>
        <w:jc w:val="left"/>
        <w:rPr>
          <w:color w:val="000000"/>
          <w:spacing w:val="-26"/>
          <w:kern w:val="16"/>
          <w:sz w:val="24"/>
        </w:rPr>
      </w:pPr>
    </w:p>
    <w:p w14:paraId="75C73FE0" w14:textId="60E76088" w:rsidR="00AE5454" w:rsidRDefault="00AE5454" w:rsidP="00AE5454">
      <w:pPr>
        <w:numPr>
          <w:ilvl w:val="1"/>
          <w:numId w:val="1"/>
        </w:num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rFonts w:hint="eastAsia"/>
          <w:color w:val="000000"/>
          <w:spacing w:val="-26"/>
          <w:kern w:val="16"/>
          <w:sz w:val="24"/>
        </w:rPr>
        <w:t xml:space="preserve">管理職に占める女性労働者の割合　　　　　　</w:t>
      </w:r>
      <w:r w:rsidR="002F5C87">
        <w:rPr>
          <w:rFonts w:hint="eastAsia"/>
          <w:color w:val="000000"/>
          <w:spacing w:val="-26"/>
          <w:kern w:val="16"/>
          <w:sz w:val="24"/>
        </w:rPr>
        <w:t>３</w:t>
      </w:r>
      <w:r w:rsidR="005C7A0B">
        <w:rPr>
          <w:rFonts w:hint="eastAsia"/>
          <w:color w:val="000000"/>
          <w:spacing w:val="-26"/>
          <w:kern w:val="16"/>
          <w:sz w:val="24"/>
        </w:rPr>
        <w:t>３</w:t>
      </w:r>
      <w:r>
        <w:rPr>
          <w:rFonts w:hint="eastAsia"/>
          <w:color w:val="000000"/>
          <w:spacing w:val="-26"/>
          <w:kern w:val="16"/>
          <w:sz w:val="24"/>
        </w:rPr>
        <w:t>％</w:t>
      </w:r>
    </w:p>
    <w:p w14:paraId="77EA6D88" w14:textId="494AA5C5" w:rsidR="00AE5454" w:rsidRDefault="00AE5454" w:rsidP="00AE5454">
      <w:pPr>
        <w:numPr>
          <w:ilvl w:val="1"/>
          <w:numId w:val="1"/>
        </w:num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 xml:space="preserve">１か月当たりの平均残業時間　　　　　　　　</w:t>
      </w:r>
      <w:r w:rsidR="00CF2AE3">
        <w:rPr>
          <w:rFonts w:hint="eastAsia"/>
          <w:color w:val="000000"/>
          <w:spacing w:val="-26"/>
          <w:kern w:val="16"/>
          <w:sz w:val="24"/>
        </w:rPr>
        <w:t>２．７</w:t>
      </w:r>
      <w:r>
        <w:rPr>
          <w:color w:val="000000"/>
          <w:spacing w:val="-26"/>
          <w:kern w:val="16"/>
          <w:sz w:val="24"/>
        </w:rPr>
        <w:t>時間</w:t>
      </w:r>
    </w:p>
    <w:p w14:paraId="7778EFAA" w14:textId="77777777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758F574C" w14:textId="77777777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0979D31D" w14:textId="77777777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tbl>
      <w:tblPr>
        <w:tblpPr w:leftFromText="142" w:rightFromText="142" w:vertAnchor="text" w:horzAnchor="page" w:tblpX="1189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3568"/>
      </w:tblGrid>
      <w:tr w:rsidR="00CF2AE3" w14:paraId="09501DFB" w14:textId="77777777" w:rsidTr="005E673E">
        <w:trPr>
          <w:trHeight w:val="699"/>
        </w:trPr>
        <w:tc>
          <w:tcPr>
            <w:tcW w:w="2664" w:type="dxa"/>
          </w:tcPr>
          <w:p w14:paraId="21A4AB5F" w14:textId="77777777" w:rsidR="00CF2AE3" w:rsidRDefault="00CF2AE3" w:rsidP="005E673E">
            <w:pPr>
              <w:spacing w:line="0" w:lineRule="atLeast"/>
              <w:jc w:val="left"/>
              <w:rPr>
                <w:color w:val="000000"/>
                <w:spacing w:val="-26"/>
                <w:kern w:val="16"/>
                <w:sz w:val="24"/>
              </w:rPr>
            </w:pPr>
          </w:p>
        </w:tc>
        <w:tc>
          <w:tcPr>
            <w:tcW w:w="3568" w:type="dxa"/>
            <w:vAlign w:val="center"/>
          </w:tcPr>
          <w:p w14:paraId="454F18F4" w14:textId="77777777" w:rsidR="00CF2AE3" w:rsidRDefault="00CF2AE3" w:rsidP="005E673E">
            <w:pPr>
              <w:spacing w:line="0" w:lineRule="atLeast"/>
              <w:jc w:val="center"/>
              <w:rPr>
                <w:color w:val="000000"/>
                <w:spacing w:val="-26"/>
                <w:kern w:val="16"/>
                <w:sz w:val="24"/>
              </w:rPr>
            </w:pPr>
            <w:r>
              <w:rPr>
                <w:rFonts w:hint="eastAsia"/>
                <w:color w:val="000000"/>
                <w:spacing w:val="-26"/>
                <w:kern w:val="16"/>
                <w:sz w:val="24"/>
              </w:rPr>
              <w:t>男女の賃金の差異</w:t>
            </w:r>
          </w:p>
          <w:p w14:paraId="067D2063" w14:textId="77777777" w:rsidR="00CF2AE3" w:rsidRDefault="00CF2AE3" w:rsidP="005E673E">
            <w:pPr>
              <w:spacing w:line="0" w:lineRule="atLeast"/>
              <w:jc w:val="left"/>
              <w:rPr>
                <w:color w:val="000000"/>
                <w:spacing w:val="-26"/>
                <w:kern w:val="16"/>
                <w:sz w:val="24"/>
              </w:rPr>
            </w:pPr>
            <w:r w:rsidRPr="00D43488">
              <w:rPr>
                <w:rFonts w:hint="eastAsia"/>
                <w:color w:val="000000"/>
                <w:spacing w:val="-26"/>
                <w:kern w:val="16"/>
                <w:sz w:val="20"/>
                <w:szCs w:val="20"/>
              </w:rPr>
              <w:t>（男性の賃金に対する女性の賃金の割合）</w:t>
            </w:r>
          </w:p>
        </w:tc>
      </w:tr>
      <w:tr w:rsidR="00CF2AE3" w14:paraId="20A563C9" w14:textId="77777777" w:rsidTr="005E673E">
        <w:trPr>
          <w:trHeight w:val="540"/>
        </w:trPr>
        <w:tc>
          <w:tcPr>
            <w:tcW w:w="2664" w:type="dxa"/>
            <w:vAlign w:val="center"/>
          </w:tcPr>
          <w:p w14:paraId="619AD982" w14:textId="77777777" w:rsidR="00CF2AE3" w:rsidRDefault="00CF2AE3" w:rsidP="005E673E">
            <w:pPr>
              <w:spacing w:line="0" w:lineRule="atLeast"/>
              <w:jc w:val="center"/>
              <w:rPr>
                <w:color w:val="000000"/>
                <w:spacing w:val="-26"/>
                <w:kern w:val="16"/>
                <w:sz w:val="24"/>
              </w:rPr>
            </w:pPr>
            <w:r>
              <w:rPr>
                <w:rFonts w:hint="eastAsia"/>
                <w:color w:val="000000"/>
                <w:spacing w:val="-26"/>
                <w:kern w:val="16"/>
                <w:sz w:val="24"/>
              </w:rPr>
              <w:t>全労働者</w:t>
            </w:r>
          </w:p>
        </w:tc>
        <w:tc>
          <w:tcPr>
            <w:tcW w:w="3568" w:type="dxa"/>
            <w:vAlign w:val="center"/>
          </w:tcPr>
          <w:p w14:paraId="0C973A54" w14:textId="6F507473" w:rsidR="00CF2AE3" w:rsidRDefault="005C7A0B" w:rsidP="005E673E">
            <w:pPr>
              <w:spacing w:line="0" w:lineRule="atLeast"/>
              <w:jc w:val="center"/>
              <w:rPr>
                <w:color w:val="000000"/>
                <w:spacing w:val="-26"/>
                <w:kern w:val="16"/>
                <w:sz w:val="24"/>
              </w:rPr>
            </w:pPr>
            <w:r>
              <w:rPr>
                <w:rFonts w:hint="eastAsia"/>
                <w:color w:val="000000"/>
                <w:spacing w:val="-26"/>
                <w:kern w:val="16"/>
                <w:sz w:val="24"/>
              </w:rPr>
              <w:t>８１．３</w:t>
            </w:r>
            <w:r w:rsidR="00CF2AE3">
              <w:rPr>
                <w:rFonts w:hint="eastAsia"/>
                <w:color w:val="000000"/>
                <w:spacing w:val="-26"/>
                <w:kern w:val="16"/>
                <w:sz w:val="24"/>
              </w:rPr>
              <w:t>％</w:t>
            </w:r>
          </w:p>
        </w:tc>
      </w:tr>
      <w:tr w:rsidR="00CF2AE3" w14:paraId="3AA10CA6" w14:textId="77777777" w:rsidTr="005E673E">
        <w:trPr>
          <w:trHeight w:val="552"/>
        </w:trPr>
        <w:tc>
          <w:tcPr>
            <w:tcW w:w="2664" w:type="dxa"/>
            <w:vAlign w:val="center"/>
          </w:tcPr>
          <w:p w14:paraId="03F1E380" w14:textId="77777777" w:rsidR="00CF2AE3" w:rsidRDefault="00CF2AE3" w:rsidP="005E673E">
            <w:pPr>
              <w:spacing w:line="0" w:lineRule="atLeast"/>
              <w:jc w:val="center"/>
              <w:rPr>
                <w:color w:val="000000"/>
                <w:spacing w:val="-26"/>
                <w:kern w:val="16"/>
                <w:sz w:val="24"/>
              </w:rPr>
            </w:pPr>
            <w:r>
              <w:rPr>
                <w:rFonts w:hint="eastAsia"/>
                <w:color w:val="000000"/>
                <w:spacing w:val="-26"/>
                <w:kern w:val="16"/>
                <w:sz w:val="24"/>
              </w:rPr>
              <w:t>正</w:t>
            </w:r>
            <w:r>
              <w:rPr>
                <w:rFonts w:hint="eastAsia"/>
                <w:color w:val="000000"/>
                <w:spacing w:val="-26"/>
                <w:kern w:val="16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6"/>
                <w:kern w:val="16"/>
                <w:sz w:val="24"/>
              </w:rPr>
              <w:t>社</w:t>
            </w:r>
            <w:r>
              <w:rPr>
                <w:rFonts w:hint="eastAsia"/>
                <w:color w:val="000000"/>
                <w:spacing w:val="-26"/>
                <w:kern w:val="16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6"/>
                <w:kern w:val="16"/>
                <w:sz w:val="24"/>
              </w:rPr>
              <w:t>員</w:t>
            </w:r>
          </w:p>
        </w:tc>
        <w:tc>
          <w:tcPr>
            <w:tcW w:w="3568" w:type="dxa"/>
            <w:vAlign w:val="center"/>
          </w:tcPr>
          <w:p w14:paraId="71B151EE" w14:textId="24093B9E" w:rsidR="00CF2AE3" w:rsidRDefault="005C7A0B" w:rsidP="005E673E">
            <w:pPr>
              <w:spacing w:line="0" w:lineRule="atLeast"/>
              <w:jc w:val="center"/>
              <w:rPr>
                <w:color w:val="000000"/>
                <w:spacing w:val="-26"/>
                <w:kern w:val="16"/>
                <w:sz w:val="24"/>
              </w:rPr>
            </w:pPr>
            <w:r>
              <w:rPr>
                <w:rFonts w:hint="eastAsia"/>
                <w:color w:val="000000"/>
                <w:spacing w:val="-26"/>
                <w:kern w:val="16"/>
                <w:sz w:val="24"/>
              </w:rPr>
              <w:t>８０．３</w:t>
            </w:r>
            <w:r w:rsidR="00CF2AE3">
              <w:rPr>
                <w:rFonts w:hint="eastAsia"/>
                <w:color w:val="000000"/>
                <w:spacing w:val="-26"/>
                <w:kern w:val="16"/>
                <w:sz w:val="24"/>
              </w:rPr>
              <w:t>％</w:t>
            </w:r>
          </w:p>
        </w:tc>
      </w:tr>
      <w:tr w:rsidR="00CF2AE3" w14:paraId="6A1B741D" w14:textId="77777777" w:rsidTr="005E673E">
        <w:trPr>
          <w:trHeight w:val="570"/>
        </w:trPr>
        <w:tc>
          <w:tcPr>
            <w:tcW w:w="2664" w:type="dxa"/>
            <w:vAlign w:val="center"/>
          </w:tcPr>
          <w:p w14:paraId="4F6F1971" w14:textId="77777777" w:rsidR="00CF2AE3" w:rsidRDefault="00CF2AE3" w:rsidP="005E673E">
            <w:pPr>
              <w:spacing w:line="0" w:lineRule="atLeast"/>
              <w:jc w:val="center"/>
              <w:rPr>
                <w:color w:val="000000"/>
                <w:spacing w:val="-26"/>
                <w:kern w:val="16"/>
                <w:sz w:val="24"/>
              </w:rPr>
            </w:pPr>
            <w:r>
              <w:rPr>
                <w:rFonts w:hint="eastAsia"/>
                <w:color w:val="000000"/>
                <w:spacing w:val="-26"/>
                <w:kern w:val="16"/>
                <w:sz w:val="24"/>
              </w:rPr>
              <w:t>パート・有期社員</w:t>
            </w:r>
          </w:p>
        </w:tc>
        <w:tc>
          <w:tcPr>
            <w:tcW w:w="3568" w:type="dxa"/>
            <w:vAlign w:val="center"/>
          </w:tcPr>
          <w:p w14:paraId="742FD56C" w14:textId="065B7DD6" w:rsidR="00CF2AE3" w:rsidRDefault="005C7A0B" w:rsidP="005E673E">
            <w:pPr>
              <w:spacing w:line="0" w:lineRule="atLeast"/>
              <w:jc w:val="center"/>
              <w:rPr>
                <w:color w:val="000000"/>
                <w:spacing w:val="-26"/>
                <w:kern w:val="16"/>
                <w:sz w:val="24"/>
              </w:rPr>
            </w:pPr>
            <w:r>
              <w:rPr>
                <w:rFonts w:hint="eastAsia"/>
                <w:color w:val="000000"/>
                <w:spacing w:val="-26"/>
                <w:kern w:val="16"/>
                <w:sz w:val="24"/>
              </w:rPr>
              <w:t>１２０．４</w:t>
            </w:r>
            <w:r w:rsidR="00CF2AE3">
              <w:rPr>
                <w:rFonts w:hint="eastAsia"/>
                <w:color w:val="000000"/>
                <w:spacing w:val="-26"/>
                <w:kern w:val="16"/>
                <w:sz w:val="24"/>
              </w:rPr>
              <w:t>％</w:t>
            </w:r>
          </w:p>
        </w:tc>
      </w:tr>
    </w:tbl>
    <w:p w14:paraId="3A425B52" w14:textId="77777777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 xml:space="preserve"> </w:t>
      </w:r>
      <w:r>
        <w:rPr>
          <w:rFonts w:hint="eastAsia"/>
          <w:color w:val="000000"/>
          <w:spacing w:val="-26"/>
          <w:kern w:val="16"/>
          <w:sz w:val="24"/>
        </w:rPr>
        <w:t xml:space="preserve"> </w:t>
      </w:r>
    </w:p>
    <w:p w14:paraId="1EB62A04" w14:textId="77777777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4D768B08" w14:textId="77777777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57C098DB" w14:textId="77777777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 xml:space="preserve">　　　　　　　　　　　　　　　　　　　　　　　　　　　　　　　　　　　　　　　</w:t>
      </w:r>
    </w:p>
    <w:p w14:paraId="12B4F96E" w14:textId="77777777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43D1ABB4" w14:textId="77777777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5DB501D0" w14:textId="77777777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04137836" w14:textId="77777777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79F75574" w14:textId="77777777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3E12CA9E" w14:textId="1F6D8F7E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0"/>
          <w:szCs w:val="20"/>
        </w:rPr>
      </w:pPr>
      <w:r>
        <w:rPr>
          <w:rFonts w:hint="eastAsia"/>
          <w:color w:val="000000"/>
          <w:spacing w:val="-26"/>
          <w:kern w:val="16"/>
          <w:sz w:val="24"/>
        </w:rPr>
        <w:t xml:space="preserve"> </w:t>
      </w:r>
      <w:r>
        <w:rPr>
          <w:color w:val="000000"/>
          <w:spacing w:val="-26"/>
          <w:kern w:val="16"/>
          <w:sz w:val="24"/>
        </w:rPr>
        <w:t xml:space="preserve">            </w:t>
      </w:r>
      <w:r w:rsidRPr="00D43488">
        <w:rPr>
          <w:rFonts w:hint="eastAsia"/>
          <w:color w:val="000000"/>
          <w:spacing w:val="-26"/>
          <w:kern w:val="16"/>
          <w:sz w:val="20"/>
          <w:szCs w:val="20"/>
        </w:rPr>
        <w:t>対象期間：令和</w:t>
      </w:r>
      <w:r w:rsidR="005C7A0B">
        <w:rPr>
          <w:rFonts w:hint="eastAsia"/>
          <w:color w:val="000000"/>
          <w:spacing w:val="-26"/>
          <w:kern w:val="16"/>
          <w:sz w:val="20"/>
          <w:szCs w:val="20"/>
        </w:rPr>
        <w:t>6</w:t>
      </w:r>
      <w:r w:rsidRPr="00D43488">
        <w:rPr>
          <w:rFonts w:hint="eastAsia"/>
          <w:color w:val="000000"/>
          <w:spacing w:val="-26"/>
          <w:kern w:val="16"/>
          <w:sz w:val="20"/>
          <w:szCs w:val="20"/>
        </w:rPr>
        <w:t>事業年度（令和</w:t>
      </w:r>
      <w:r w:rsidR="005C7A0B">
        <w:rPr>
          <w:rFonts w:hint="eastAsia"/>
          <w:color w:val="000000"/>
          <w:spacing w:val="-26"/>
          <w:kern w:val="16"/>
          <w:sz w:val="20"/>
          <w:szCs w:val="20"/>
        </w:rPr>
        <w:t>６</w:t>
      </w:r>
      <w:r w:rsidRPr="00D43488">
        <w:rPr>
          <w:rFonts w:hint="eastAsia"/>
          <w:color w:val="000000"/>
          <w:spacing w:val="-26"/>
          <w:kern w:val="16"/>
          <w:sz w:val="20"/>
          <w:szCs w:val="20"/>
        </w:rPr>
        <w:t>年４月１日～</w:t>
      </w:r>
      <w:r>
        <w:rPr>
          <w:rFonts w:hint="eastAsia"/>
          <w:color w:val="000000"/>
          <w:spacing w:val="-26"/>
          <w:kern w:val="16"/>
          <w:sz w:val="20"/>
          <w:szCs w:val="20"/>
        </w:rPr>
        <w:t>令和</w:t>
      </w:r>
      <w:r w:rsidR="005C7A0B">
        <w:rPr>
          <w:rFonts w:hint="eastAsia"/>
          <w:color w:val="000000"/>
          <w:spacing w:val="-26"/>
          <w:kern w:val="16"/>
          <w:sz w:val="20"/>
          <w:szCs w:val="20"/>
        </w:rPr>
        <w:t>７</w:t>
      </w:r>
      <w:r>
        <w:rPr>
          <w:rFonts w:hint="eastAsia"/>
          <w:color w:val="000000"/>
          <w:spacing w:val="-26"/>
          <w:kern w:val="16"/>
          <w:sz w:val="20"/>
          <w:szCs w:val="20"/>
        </w:rPr>
        <w:t>年３</w:t>
      </w:r>
      <w:r w:rsidRPr="00D43488">
        <w:rPr>
          <w:rFonts w:hint="eastAsia"/>
          <w:color w:val="000000"/>
          <w:spacing w:val="-26"/>
          <w:kern w:val="16"/>
          <w:sz w:val="20"/>
          <w:szCs w:val="20"/>
        </w:rPr>
        <w:t>月３１日）</w:t>
      </w:r>
    </w:p>
    <w:p w14:paraId="1E68917D" w14:textId="3E35A353" w:rsidR="00157CBE" w:rsidRDefault="00157CBE" w:rsidP="00CF2AE3">
      <w:pPr>
        <w:spacing w:line="0" w:lineRule="atLeast"/>
        <w:jc w:val="left"/>
        <w:rPr>
          <w:color w:val="000000"/>
          <w:spacing w:val="-26"/>
          <w:kern w:val="16"/>
          <w:sz w:val="20"/>
          <w:szCs w:val="20"/>
        </w:rPr>
      </w:pPr>
      <w:r>
        <w:rPr>
          <w:rFonts w:hint="eastAsia"/>
          <w:color w:val="000000"/>
          <w:spacing w:val="-26"/>
          <w:kern w:val="16"/>
          <w:sz w:val="20"/>
          <w:szCs w:val="20"/>
        </w:rPr>
        <w:t xml:space="preserve">　　　　　　賃　　金：基本給、超過労働に対する報酬、賞与を含み、通勤手当、住宅手当、扶養手当等を除く</w:t>
      </w:r>
    </w:p>
    <w:p w14:paraId="3F8A6607" w14:textId="76DEF827" w:rsidR="00157CBE" w:rsidRDefault="00157CBE" w:rsidP="00CF2AE3">
      <w:pPr>
        <w:spacing w:line="0" w:lineRule="atLeast"/>
        <w:jc w:val="left"/>
        <w:rPr>
          <w:color w:val="000000"/>
          <w:spacing w:val="-26"/>
          <w:kern w:val="16"/>
          <w:sz w:val="20"/>
          <w:szCs w:val="20"/>
        </w:rPr>
      </w:pPr>
      <w:r>
        <w:rPr>
          <w:rFonts w:hint="eastAsia"/>
          <w:color w:val="000000"/>
          <w:spacing w:val="-26"/>
          <w:kern w:val="16"/>
          <w:sz w:val="20"/>
          <w:szCs w:val="20"/>
        </w:rPr>
        <w:t xml:space="preserve">　　　　　　正</w:t>
      </w:r>
      <w:r>
        <w:rPr>
          <w:rFonts w:hint="eastAsia"/>
          <w:color w:val="000000"/>
          <w:spacing w:val="-26"/>
          <w:kern w:val="16"/>
          <w:sz w:val="20"/>
          <w:szCs w:val="20"/>
        </w:rPr>
        <w:t xml:space="preserve"> </w:t>
      </w:r>
      <w:r>
        <w:rPr>
          <w:rFonts w:hint="eastAsia"/>
          <w:color w:val="000000"/>
          <w:spacing w:val="-26"/>
          <w:kern w:val="16"/>
          <w:sz w:val="20"/>
          <w:szCs w:val="20"/>
        </w:rPr>
        <w:t>社</w:t>
      </w:r>
      <w:r>
        <w:rPr>
          <w:rFonts w:hint="eastAsia"/>
          <w:color w:val="000000"/>
          <w:spacing w:val="-26"/>
          <w:kern w:val="16"/>
          <w:sz w:val="20"/>
          <w:szCs w:val="20"/>
        </w:rPr>
        <w:t xml:space="preserve"> </w:t>
      </w:r>
      <w:r>
        <w:rPr>
          <w:rFonts w:hint="eastAsia"/>
          <w:color w:val="000000"/>
          <w:spacing w:val="-26"/>
          <w:kern w:val="16"/>
          <w:sz w:val="20"/>
          <w:szCs w:val="20"/>
        </w:rPr>
        <w:t>員</w:t>
      </w:r>
      <w:r>
        <w:rPr>
          <w:rFonts w:hint="eastAsia"/>
          <w:color w:val="000000"/>
          <w:spacing w:val="-26"/>
          <w:kern w:val="16"/>
          <w:sz w:val="20"/>
          <w:szCs w:val="20"/>
        </w:rPr>
        <w:t xml:space="preserve"> </w:t>
      </w:r>
      <w:r>
        <w:rPr>
          <w:rFonts w:hint="eastAsia"/>
          <w:color w:val="000000"/>
          <w:spacing w:val="-26"/>
          <w:kern w:val="16"/>
          <w:sz w:val="20"/>
          <w:szCs w:val="20"/>
        </w:rPr>
        <w:t>：週</w:t>
      </w:r>
      <w:r>
        <w:rPr>
          <w:rFonts w:hint="eastAsia"/>
          <w:color w:val="000000"/>
          <w:spacing w:val="-26"/>
          <w:kern w:val="16"/>
          <w:sz w:val="20"/>
          <w:szCs w:val="20"/>
        </w:rPr>
        <w:t>40</w:t>
      </w:r>
      <w:r>
        <w:rPr>
          <w:rFonts w:hint="eastAsia"/>
          <w:color w:val="000000"/>
          <w:spacing w:val="-26"/>
          <w:kern w:val="16"/>
          <w:sz w:val="20"/>
          <w:szCs w:val="20"/>
        </w:rPr>
        <w:t>時間労働のパートを含む</w:t>
      </w:r>
    </w:p>
    <w:p w14:paraId="47341CBA" w14:textId="6D283581" w:rsidR="00157CBE" w:rsidRDefault="00157CBE" w:rsidP="00CF2AE3">
      <w:pPr>
        <w:spacing w:line="0" w:lineRule="atLeast"/>
        <w:jc w:val="left"/>
        <w:rPr>
          <w:color w:val="000000"/>
          <w:spacing w:val="-26"/>
          <w:kern w:val="16"/>
          <w:sz w:val="20"/>
          <w:szCs w:val="20"/>
        </w:rPr>
      </w:pPr>
      <w:r>
        <w:rPr>
          <w:rFonts w:hint="eastAsia"/>
          <w:color w:val="000000"/>
          <w:spacing w:val="-26"/>
          <w:kern w:val="16"/>
          <w:sz w:val="20"/>
          <w:szCs w:val="20"/>
        </w:rPr>
        <w:t xml:space="preserve">　　　　　　パ</w:t>
      </w:r>
      <w:r>
        <w:rPr>
          <w:rFonts w:hint="eastAsia"/>
          <w:color w:val="000000"/>
          <w:spacing w:val="-26"/>
          <w:kern w:val="16"/>
          <w:sz w:val="20"/>
          <w:szCs w:val="20"/>
        </w:rPr>
        <w:t xml:space="preserve"> </w:t>
      </w:r>
      <w:r>
        <w:rPr>
          <w:rFonts w:hint="eastAsia"/>
          <w:color w:val="000000"/>
          <w:spacing w:val="-26"/>
          <w:kern w:val="16"/>
          <w:sz w:val="20"/>
          <w:szCs w:val="20"/>
        </w:rPr>
        <w:t>ー</w:t>
      </w:r>
      <w:r>
        <w:rPr>
          <w:rFonts w:hint="eastAsia"/>
          <w:color w:val="000000"/>
          <w:spacing w:val="-26"/>
          <w:kern w:val="16"/>
          <w:sz w:val="20"/>
          <w:szCs w:val="20"/>
        </w:rPr>
        <w:t xml:space="preserve"> </w:t>
      </w:r>
      <w:r>
        <w:rPr>
          <w:rFonts w:hint="eastAsia"/>
          <w:color w:val="000000"/>
          <w:spacing w:val="-26"/>
          <w:kern w:val="16"/>
          <w:sz w:val="20"/>
          <w:szCs w:val="20"/>
        </w:rPr>
        <w:t>ト：派遣職員を除く正社員以外</w:t>
      </w:r>
    </w:p>
    <w:p w14:paraId="71F3E62A" w14:textId="77777777" w:rsidR="00CF2AE3" w:rsidRDefault="00CF2AE3" w:rsidP="00CF2AE3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1AAB8CE2" w14:textId="77777777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</w:p>
    <w:p w14:paraId="42487226" w14:textId="4E7B28E6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 xml:space="preserve">　　　　　　　　　　　　　　　　　　　　　　　　　　　　　　　　　　　　　　　</w:t>
      </w:r>
      <w:r w:rsidR="005C7A0B">
        <w:rPr>
          <w:rFonts w:hint="eastAsia"/>
          <w:color w:val="000000"/>
          <w:spacing w:val="-26"/>
          <w:kern w:val="16"/>
          <w:sz w:val="24"/>
        </w:rPr>
        <w:t xml:space="preserve">　</w:t>
      </w:r>
      <w:r>
        <w:rPr>
          <w:color w:val="000000"/>
          <w:spacing w:val="-26"/>
          <w:kern w:val="16"/>
          <w:sz w:val="24"/>
        </w:rPr>
        <w:t>令和</w:t>
      </w:r>
      <w:r w:rsidR="005867BD">
        <w:rPr>
          <w:rFonts w:hint="eastAsia"/>
          <w:color w:val="000000"/>
          <w:spacing w:val="-26"/>
          <w:kern w:val="16"/>
          <w:sz w:val="24"/>
        </w:rPr>
        <w:t>７</w:t>
      </w:r>
      <w:r>
        <w:rPr>
          <w:color w:val="000000"/>
          <w:spacing w:val="-26"/>
          <w:kern w:val="16"/>
          <w:sz w:val="24"/>
        </w:rPr>
        <w:t>年</w:t>
      </w:r>
      <w:r w:rsidR="005C7A0B">
        <w:rPr>
          <w:rFonts w:hint="eastAsia"/>
          <w:color w:val="000000"/>
          <w:spacing w:val="-26"/>
          <w:kern w:val="16"/>
          <w:sz w:val="24"/>
        </w:rPr>
        <w:t>４</w:t>
      </w:r>
      <w:r>
        <w:rPr>
          <w:color w:val="000000"/>
          <w:spacing w:val="-26"/>
          <w:kern w:val="16"/>
          <w:sz w:val="24"/>
        </w:rPr>
        <w:t>月１日</w:t>
      </w:r>
    </w:p>
    <w:p w14:paraId="704FF08C" w14:textId="77777777" w:rsidR="00AE5454" w:rsidRDefault="00AE5454" w:rsidP="00AE5454">
      <w:pPr>
        <w:spacing w:line="0" w:lineRule="atLeast"/>
        <w:jc w:val="left"/>
        <w:rPr>
          <w:color w:val="000000"/>
          <w:spacing w:val="-26"/>
          <w:kern w:val="16"/>
          <w:sz w:val="24"/>
        </w:rPr>
      </w:pPr>
      <w:r>
        <w:rPr>
          <w:color w:val="000000"/>
          <w:spacing w:val="-26"/>
          <w:kern w:val="16"/>
          <w:sz w:val="24"/>
        </w:rPr>
        <w:t xml:space="preserve">　　　　　　　　　　　　　　　　　　　　　　　　　　　　　　　　　　　　　　社会福祉法人　幸輝会</w:t>
      </w:r>
    </w:p>
    <w:p w14:paraId="526561C6" w14:textId="77777777" w:rsidR="00617C65" w:rsidRPr="00AE5454" w:rsidRDefault="00617C65"/>
    <w:sectPr w:rsidR="00617C65" w:rsidRPr="00AE5454" w:rsidSect="00A04C1C">
      <w:pgSz w:w="11906" w:h="16838" w:code="9"/>
      <w:pgMar w:top="397" w:right="510" w:bottom="284" w:left="510" w:header="720" w:footer="720" w:gutter="0"/>
      <w:pgNumType w:start="6"/>
      <w:cols w:space="720"/>
      <w:noEndnote/>
      <w:docGrid w:type="linesAndChars" w:linePitch="286" w:charSpace="54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3457"/>
    <w:multiLevelType w:val="hybridMultilevel"/>
    <w:tmpl w:val="92FC5C34"/>
    <w:lvl w:ilvl="0" w:tplc="6D6AF4DE">
      <w:start w:val="1"/>
      <w:numFmt w:val="decimalEnclosedCircle"/>
      <w:lvlText w:val="%1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1" w15:restartNumberingAfterBreak="0">
    <w:nsid w:val="10F70C80"/>
    <w:multiLevelType w:val="hybridMultilevel"/>
    <w:tmpl w:val="3D6230C8"/>
    <w:lvl w:ilvl="0" w:tplc="1A940CC4">
      <w:start w:val="1"/>
      <w:numFmt w:val="decimalFullWidth"/>
      <w:lvlText w:val="%1、"/>
      <w:lvlJc w:val="left"/>
      <w:pPr>
        <w:ind w:left="647" w:hanging="432"/>
      </w:pPr>
      <w:rPr>
        <w:rFonts w:hint="default"/>
      </w:rPr>
    </w:lvl>
    <w:lvl w:ilvl="1" w:tplc="D8AA7F96">
      <w:start w:val="1"/>
      <w:numFmt w:val="decimalEnclosedCircle"/>
      <w:lvlText w:val="%2"/>
      <w:lvlJc w:val="left"/>
      <w:pPr>
        <w:ind w:left="9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484593978">
    <w:abstractNumId w:val="1"/>
  </w:num>
  <w:num w:numId="2" w16cid:durableId="14693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54"/>
    <w:rsid w:val="00157CBE"/>
    <w:rsid w:val="001852DD"/>
    <w:rsid w:val="002F5C87"/>
    <w:rsid w:val="005867BD"/>
    <w:rsid w:val="005C7A0B"/>
    <w:rsid w:val="00617C65"/>
    <w:rsid w:val="00626D31"/>
    <w:rsid w:val="00744E75"/>
    <w:rsid w:val="007B400D"/>
    <w:rsid w:val="00AE5454"/>
    <w:rsid w:val="00CF2AE3"/>
    <w:rsid w:val="00E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FB999"/>
  <w15:chartTrackingRefBased/>
  <w15:docId w15:val="{A63AC38E-A2CE-4664-90E8-BE30FCC7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4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見垣 未来</dc:creator>
  <cp:keywords/>
  <dc:description/>
  <cp:lastModifiedBy>未来 見垣</cp:lastModifiedBy>
  <cp:revision>2</cp:revision>
  <cp:lastPrinted>2021-07-09T06:48:00Z</cp:lastPrinted>
  <dcterms:created xsi:type="dcterms:W3CDTF">2025-08-19T03:27:00Z</dcterms:created>
  <dcterms:modified xsi:type="dcterms:W3CDTF">2025-08-19T03:27:00Z</dcterms:modified>
</cp:coreProperties>
</file>